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A1F73" w14:textId="77777777" w:rsidR="00D65A45" w:rsidRPr="00D65A45" w:rsidRDefault="00D65A45" w:rsidP="00D65A45">
      <w:pPr>
        <w:keepNext/>
        <w:keepLines/>
        <w:spacing w:after="0" w:line="240" w:lineRule="auto"/>
        <w:jc w:val="center"/>
        <w:outlineLvl w:val="1"/>
        <w:rPr>
          <w:rFonts w:ascii="Calibri" w:eastAsia="Times New Roman" w:hAnsi="Calibri" w:cs="Times New Roman (Títulos en alf"/>
          <w:b/>
          <w:sz w:val="24"/>
          <w:szCs w:val="26"/>
          <w:lang w:val="es-ES"/>
        </w:rPr>
      </w:pPr>
      <w:bookmarkStart w:id="0" w:name="_Toc60070471"/>
      <w:r w:rsidRPr="00D65A45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>ANEXO 5</w:t>
      </w:r>
      <w:bookmarkEnd w:id="0"/>
    </w:p>
    <w:p w14:paraId="56855F0F" w14:textId="77777777" w:rsidR="00D65A45" w:rsidRPr="00D65A45" w:rsidRDefault="00D65A45" w:rsidP="00D65A45">
      <w:pPr>
        <w:keepNext/>
        <w:keepLines/>
        <w:spacing w:after="0" w:line="240" w:lineRule="auto"/>
        <w:jc w:val="center"/>
        <w:outlineLvl w:val="1"/>
        <w:rPr>
          <w:rFonts w:ascii="Calibri" w:eastAsia="Times New Roman" w:hAnsi="Calibri" w:cs="Times New Roman (Títulos en alf"/>
          <w:b/>
          <w:sz w:val="24"/>
          <w:szCs w:val="26"/>
          <w:lang w:val="es-ES"/>
        </w:rPr>
      </w:pPr>
      <w:bookmarkStart w:id="1" w:name="_Toc60070472"/>
      <w:r w:rsidRPr="00D65A45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>Requisitos para metodologías de cuantificación del ingrediente activo por cromatografía, espectrofotometría y volumetría</w:t>
      </w:r>
      <w:bookmarkEnd w:id="1"/>
    </w:p>
    <w:p w14:paraId="559CABF2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767D5986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La metodología analítica debe ser presentada por cada principio activo dentro de la formulación de un producto veterinario farmacológico y debe cumplir con los siguientes requisitos:</w:t>
      </w:r>
    </w:p>
    <w:p w14:paraId="41E05820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56A19393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b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b/>
          <w:sz w:val="24"/>
          <w:szCs w:val="24"/>
          <w:lang w:val="es-ES"/>
        </w:rPr>
        <w:t>Cromatografía</w:t>
      </w:r>
    </w:p>
    <w:p w14:paraId="0FA740FA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b/>
          <w:sz w:val="24"/>
          <w:szCs w:val="24"/>
          <w:lang w:val="es-ES"/>
        </w:rPr>
      </w:pPr>
    </w:p>
    <w:p w14:paraId="1E7470BE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Título del método.</w:t>
      </w:r>
    </w:p>
    <w:p w14:paraId="7415EC28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Identificación/ código del método.</w:t>
      </w:r>
    </w:p>
    <w:p w14:paraId="0811B125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Alcance de aplicación para el producto.</w:t>
      </w:r>
    </w:p>
    <w:p w14:paraId="29C5A099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Forma farmacéutica.</w:t>
      </w:r>
    </w:p>
    <w:p w14:paraId="1DAEE45A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Principio, introducción del método.</w:t>
      </w:r>
    </w:p>
    <w:p w14:paraId="597B1135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Autores/laboratorio desarrollante.</w:t>
      </w:r>
    </w:p>
    <w:p w14:paraId="61500727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Año/firmas, de desarrollo, revisión, aprobación del método.</w:t>
      </w:r>
    </w:p>
    <w:p w14:paraId="562F4865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Reactivos y químicos a utilizarse.</w:t>
      </w:r>
    </w:p>
    <w:p w14:paraId="6EF933BD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Precauciones y aspectos de seguridad a considerar.</w:t>
      </w:r>
    </w:p>
    <w:p w14:paraId="6942CCD3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Equipos, software y aparatos con sus respectivas marcas y modelos.</w:t>
      </w:r>
    </w:p>
    <w:p w14:paraId="42B89B89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Columna con su respectiva marca y características.</w:t>
      </w:r>
    </w:p>
    <w:p w14:paraId="3F33AB4A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Datos de rango lineal, áreas versus concentración, curva de calibración en rango de evaluación del ingrediente activo (parte de desarrollo del método) y sus respaldos que lo documenten. No se aceptará el uso de materia prima para la linealidad del método.</w:t>
      </w:r>
    </w:p>
    <w:p w14:paraId="3C3F0B87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Preparación de la(s) solución(es) de estándar(es) para calibración.</w:t>
      </w:r>
    </w:p>
    <w:p w14:paraId="59AA051F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Preparación detallada de la muestra.</w:t>
      </w:r>
    </w:p>
    <w:p w14:paraId="6A935040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Preparación de la fase móvil y soluciones a utilizarse.</w:t>
      </w:r>
    </w:p>
    <w:p w14:paraId="307A86DC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 xml:space="preserve">Condiciones </w:t>
      </w:r>
      <w:proofErr w:type="spellStart"/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cromatográficas</w:t>
      </w:r>
      <w:proofErr w:type="spellEnd"/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: longitud de onda, volumen de inyección, temperaturas de inyección, horno, detector, tiempos de retención, tiempo total de corrida, flujo, etc.</w:t>
      </w:r>
    </w:p>
    <w:p w14:paraId="67947711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Secuencias de inyección (criterios para la evaluación).</w:t>
      </w:r>
    </w:p>
    <w:p w14:paraId="45A8BC83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proofErr w:type="spellStart"/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Cromatograma</w:t>
      </w:r>
      <w:proofErr w:type="spellEnd"/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/s de la solución del estándar (aplicación del método), emitido por el software utilizado.</w:t>
      </w:r>
    </w:p>
    <w:p w14:paraId="7554D8A9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proofErr w:type="spellStart"/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Cromatograma</w:t>
      </w:r>
      <w:proofErr w:type="spellEnd"/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/s de la muestra. (aplicación del método), emitido por el software utilizado.</w:t>
      </w:r>
    </w:p>
    <w:p w14:paraId="5308BAE3" w14:textId="77777777" w:rsidR="00D65A45" w:rsidRPr="00D65A45" w:rsidRDefault="00D65A45" w:rsidP="00D65A4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Especificaciones técnicas (rangos) de las concentraciones declaradas del ingrediente activo en la formulación.</w:t>
      </w:r>
    </w:p>
    <w:p w14:paraId="10F67B19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5ADD1F62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b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b/>
          <w:sz w:val="24"/>
          <w:szCs w:val="24"/>
          <w:lang w:val="es-ES"/>
        </w:rPr>
        <w:t>Espectrofotometría</w:t>
      </w:r>
    </w:p>
    <w:p w14:paraId="7009E05E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45F17A52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Título del método.</w:t>
      </w:r>
    </w:p>
    <w:p w14:paraId="5BEE8583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Identificación/ código del método.</w:t>
      </w:r>
    </w:p>
    <w:p w14:paraId="6884D7BE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Forma farmacéutica.</w:t>
      </w:r>
    </w:p>
    <w:p w14:paraId="4B55761B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Alcance de aplicación para el producto.</w:t>
      </w:r>
    </w:p>
    <w:p w14:paraId="28A0BABC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Principio, introducción del método.</w:t>
      </w:r>
    </w:p>
    <w:p w14:paraId="3928785E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Autores/laboratorio desarrollante.</w:t>
      </w:r>
    </w:p>
    <w:p w14:paraId="609E7F38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lastRenderedPageBreak/>
        <w:t>Año/firmas, de desarrollo, revisión, aprobación del método.</w:t>
      </w:r>
    </w:p>
    <w:p w14:paraId="3B8375B7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Reactivos y químicos a utilizarse.</w:t>
      </w:r>
    </w:p>
    <w:p w14:paraId="3D47B650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Precauciones y aspectos de seguridad.</w:t>
      </w:r>
    </w:p>
    <w:p w14:paraId="0329E3D2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Equipos (marca y modelo) y materiales.</w:t>
      </w:r>
    </w:p>
    <w:p w14:paraId="7915B113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Preparación de soluciones a utilizar (descripción detallada).</w:t>
      </w:r>
    </w:p>
    <w:p w14:paraId="5037122D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Preparación de la muestra.</w:t>
      </w:r>
    </w:p>
    <w:p w14:paraId="6BC124E2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Preparación de los estándares.</w:t>
      </w:r>
    </w:p>
    <w:p w14:paraId="6BB0D874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Presentar datos de linealidad (lecturas obtenida y curva de calibración) y sus documentos de respaldos. No se aceptará el uso de materia prima para la linealidad del método.</w:t>
      </w:r>
    </w:p>
    <w:p w14:paraId="7A6CB8C6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Datos de lectura obtenidos al analizar la muestra (detalle de factores utilizados, dilución, constante, etc.).</w:t>
      </w:r>
    </w:p>
    <w:p w14:paraId="37F96DA8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Presentar evaluación del producto y la cuantificación del ingrediente activo realizado por el laboratorio (informe de laboratorio o evidencia de la cuantificación del ingrediente y la aplicación del método).</w:t>
      </w:r>
    </w:p>
    <w:p w14:paraId="76F084E5" w14:textId="77777777" w:rsidR="00D65A45" w:rsidRPr="00D65A45" w:rsidRDefault="00D65A45" w:rsidP="00D65A4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Especificaciones técnicas (rangos) de las concentraciones declaradas de ingrediente activo en la formulación.</w:t>
      </w:r>
    </w:p>
    <w:p w14:paraId="04272E3F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6E25CD79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b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b/>
          <w:sz w:val="24"/>
          <w:szCs w:val="24"/>
          <w:lang w:val="es-ES"/>
        </w:rPr>
        <w:t>Volumetría</w:t>
      </w:r>
    </w:p>
    <w:p w14:paraId="3B4889B4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b/>
          <w:sz w:val="24"/>
          <w:szCs w:val="24"/>
          <w:lang w:val="es-ES"/>
        </w:rPr>
      </w:pPr>
    </w:p>
    <w:p w14:paraId="68D783D9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Identificación, código y título del método.</w:t>
      </w:r>
    </w:p>
    <w:p w14:paraId="2EEA0449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Alcance de aplicación para el producto y presentación farmacológica.</w:t>
      </w:r>
    </w:p>
    <w:p w14:paraId="62B31FF0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Principio, introducción del método.</w:t>
      </w:r>
    </w:p>
    <w:p w14:paraId="0CDD159A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Forma farmacéutica.</w:t>
      </w:r>
    </w:p>
    <w:p w14:paraId="18927F80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Autores/laboratorio desarrollante.</w:t>
      </w:r>
    </w:p>
    <w:p w14:paraId="47322113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Año/firmas de desarrollo, revisión, aprobación del método.</w:t>
      </w:r>
    </w:p>
    <w:p w14:paraId="692BABFE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Reactivos y químicos a utilizarse.</w:t>
      </w:r>
    </w:p>
    <w:p w14:paraId="4B722429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Precauciones y aspectos de seguridad a considerar.</w:t>
      </w:r>
    </w:p>
    <w:p w14:paraId="74E22084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Equipos y/o aparatos a utilizarse.</w:t>
      </w:r>
    </w:p>
    <w:p w14:paraId="2206702D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Preparación de la muestra y soluciones.</w:t>
      </w:r>
    </w:p>
    <w:p w14:paraId="6C0A2A83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Datos de lecturas obtenidos del tratamiento de la muestra.</w:t>
      </w:r>
    </w:p>
    <w:p w14:paraId="5D0DDE52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Valoración de la solución de titulación y su preparación</w:t>
      </w:r>
    </w:p>
    <w:p w14:paraId="7816DE01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Cálculos y resultados obtenidos al analizar la muestra (detalle de factores utilizados: dilución, constante etc.) y valoración del ingrediente activo en la formulación motivo del registro (reporte de laboratorio).</w:t>
      </w:r>
    </w:p>
    <w:p w14:paraId="204FD3FC" w14:textId="77777777" w:rsidR="00D65A45" w:rsidRPr="00D65A45" w:rsidRDefault="00D65A45" w:rsidP="00D65A45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Especificaciones técnicas (rangos) de las concentraciones declaradas del ingrediente activo en la formulación.</w:t>
      </w:r>
    </w:p>
    <w:p w14:paraId="31843BB2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38F2EAA4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b/>
          <w:sz w:val="24"/>
          <w:szCs w:val="24"/>
          <w:lang w:val="es-ES"/>
        </w:rPr>
        <w:t>Nota</w:t>
      </w: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: De requerirse se anexe o se respalde información del método descrito, el laboratorio podrá solicitar evidencia o documentación adicional a lo establecido en este anexo.</w:t>
      </w:r>
    </w:p>
    <w:p w14:paraId="5A205A49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26349204" w14:textId="77777777" w:rsidR="00D65A45" w:rsidRPr="00D65A45" w:rsidRDefault="00D65A45" w:rsidP="00D65A45">
      <w:pPr>
        <w:spacing w:after="0" w:line="240" w:lineRule="auto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 xml:space="preserve">El requisito de presentación y aprobación de metodología analítica no es obligatorio para el registro de los siguientes productos veterinarios: alimentos completos, alimentos medicados, formulas maestras, suplementos alimenticios, suplementos vitamínicos, suplementos minerales, complejos vitamínicos, complejos minerales, aditivos alimentarios, antimicrobianos utilizados como promotores de crecimiento, </w:t>
      </w: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lastRenderedPageBreak/>
        <w:t>conservantes alimenticios, mezclas o pre mezclas alimenticias, sales minerales, snacks, desinfectantes, antisépticos, sanitizantes, plaguicidas de uso veterinario, feromonas, cosméticos, biológicos y compuestos biológicos, kits y material de diagnóstico, productos naturales y fitofármacos, soluciones correctoras de los trastornos hidroelectrolíticos y del equilibrio ácido-base.</w:t>
      </w:r>
    </w:p>
    <w:p w14:paraId="49D261B8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26FBA783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1F561400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br w:type="page"/>
      </w:r>
    </w:p>
    <w:p w14:paraId="4449FB72" w14:textId="77777777" w:rsidR="00D65A45" w:rsidRPr="00D65A45" w:rsidRDefault="00D65A45" w:rsidP="00D65A45">
      <w:pPr>
        <w:keepNext/>
        <w:keepLines/>
        <w:spacing w:after="0" w:line="240" w:lineRule="auto"/>
        <w:jc w:val="center"/>
        <w:outlineLvl w:val="1"/>
        <w:rPr>
          <w:rFonts w:ascii="Calibri" w:eastAsia="Times New Roman" w:hAnsi="Calibri" w:cs="Times New Roman (Títulos en alf"/>
          <w:b/>
          <w:sz w:val="24"/>
          <w:szCs w:val="26"/>
          <w:lang w:val="es-ES"/>
        </w:rPr>
      </w:pPr>
      <w:bookmarkStart w:id="2" w:name="_Toc60070473"/>
      <w:r w:rsidRPr="00D65A45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lastRenderedPageBreak/>
        <w:t>ANEXO 6</w:t>
      </w:r>
      <w:bookmarkEnd w:id="2"/>
    </w:p>
    <w:p w14:paraId="65402E23" w14:textId="77777777" w:rsidR="00D65A45" w:rsidRPr="00D65A45" w:rsidRDefault="00D65A45" w:rsidP="00D65A45">
      <w:pPr>
        <w:keepNext/>
        <w:keepLines/>
        <w:spacing w:after="0" w:line="240" w:lineRule="auto"/>
        <w:jc w:val="center"/>
        <w:outlineLvl w:val="1"/>
        <w:rPr>
          <w:rFonts w:ascii="Calibri" w:eastAsia="Times New Roman" w:hAnsi="Calibri" w:cs="Times New Roman (Títulos en alf"/>
          <w:b/>
          <w:sz w:val="24"/>
          <w:szCs w:val="26"/>
          <w:lang w:val="es-ES"/>
        </w:rPr>
      </w:pPr>
      <w:bookmarkStart w:id="3" w:name="_Toc60070474"/>
      <w:r w:rsidRPr="00D65A45">
        <w:rPr>
          <w:rFonts w:ascii="Calibri" w:eastAsia="Times New Roman" w:hAnsi="Calibri" w:cs="Times New Roman (Títulos en alf"/>
          <w:b/>
          <w:sz w:val="24"/>
          <w:szCs w:val="26"/>
          <w:lang w:val="es-ES"/>
        </w:rPr>
        <w:t>Requisitos para metodologías de cuantificación del ingrediente activo por microbiología</w:t>
      </w:r>
      <w:bookmarkEnd w:id="3"/>
    </w:p>
    <w:p w14:paraId="6A36D9DE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5550FBBB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La metodología analítica debe ser presentada por cada principio activo dentro de la formulación de un producto veterinario farmacológico y debe cumplir con los siguientes requisitos:</w:t>
      </w:r>
    </w:p>
    <w:p w14:paraId="1ED605DC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13AB82FF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b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b/>
          <w:sz w:val="24"/>
          <w:szCs w:val="24"/>
          <w:lang w:val="es-ES"/>
        </w:rPr>
        <w:t>Microbiología</w:t>
      </w:r>
    </w:p>
    <w:p w14:paraId="35CD1B59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189EED57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 xml:space="preserve">Título del método </w:t>
      </w:r>
    </w:p>
    <w:p w14:paraId="2403EB70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Identificación/ código del método</w:t>
      </w:r>
    </w:p>
    <w:p w14:paraId="456BF071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Nombre de la técnica utilizada</w:t>
      </w:r>
    </w:p>
    <w:p w14:paraId="58F40733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Alcance de aplicación para el producto</w:t>
      </w:r>
    </w:p>
    <w:p w14:paraId="24C51BCD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 xml:space="preserve">Autores/laboratorio desarrollante </w:t>
      </w:r>
    </w:p>
    <w:p w14:paraId="38C84D02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Año/firmas, de desarrollo, revisión, aprobación</w:t>
      </w:r>
    </w:p>
    <w:p w14:paraId="773F0EC7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Reactivos, medios de cultivo específico</w:t>
      </w:r>
    </w:p>
    <w:p w14:paraId="4926EC51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Composición del medio específico</w:t>
      </w:r>
    </w:p>
    <w:p w14:paraId="7544BB5C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 xml:space="preserve">Equipos utilizados en el ensayo </w:t>
      </w:r>
    </w:p>
    <w:p w14:paraId="68D4B3C0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Cepas ATCC / código /microorganismo</w:t>
      </w:r>
    </w:p>
    <w:p w14:paraId="4300CC5A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 xml:space="preserve">Preparación de la muestra </w:t>
      </w:r>
    </w:p>
    <w:p w14:paraId="10AC7F5A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Descripción de metodología</w:t>
      </w:r>
    </w:p>
    <w:p w14:paraId="449E4D54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Tiempo de incubación / temperatura</w:t>
      </w:r>
    </w:p>
    <w:p w14:paraId="08095ABF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 xml:space="preserve">Concentraciones de los antibióticos utilizadas en los ensayos </w:t>
      </w:r>
    </w:p>
    <w:p w14:paraId="69EB12F2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Resultados del análisis</w:t>
      </w:r>
    </w:p>
    <w:p w14:paraId="7A42CBA4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Procedimiento de verificación en laboratorio</w:t>
      </w:r>
    </w:p>
    <w:p w14:paraId="6F8B4AD6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Resultados de especificidad</w:t>
      </w:r>
    </w:p>
    <w:p w14:paraId="4DC2E21C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Resultados de selectividad</w:t>
      </w:r>
    </w:p>
    <w:p w14:paraId="48693B71" w14:textId="77777777" w:rsidR="00D65A45" w:rsidRPr="00D65A45" w:rsidRDefault="00D65A45" w:rsidP="00D65A4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Datos de los halos de inhibición / fotografías</w:t>
      </w:r>
    </w:p>
    <w:p w14:paraId="081A2DC7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</w:p>
    <w:p w14:paraId="6F5AE8F5" w14:textId="77777777" w:rsidR="00D65A45" w:rsidRPr="00D65A45" w:rsidRDefault="00D65A45" w:rsidP="00D65A45">
      <w:pPr>
        <w:spacing w:after="0" w:line="240" w:lineRule="auto"/>
        <w:jc w:val="both"/>
        <w:rPr>
          <w:rFonts w:ascii="Calibri" w:eastAsia="Calibri" w:hAnsi="Calibri" w:cs="Times New Roman (Cuerpo en alfa"/>
          <w:sz w:val="24"/>
          <w:szCs w:val="24"/>
          <w:lang w:val="es-ES"/>
        </w:rPr>
      </w:pPr>
      <w:r w:rsidRPr="00D65A45">
        <w:rPr>
          <w:rFonts w:ascii="Calibri" w:eastAsia="Calibri" w:hAnsi="Calibri" w:cs="Times New Roman (Cuerpo en alfa"/>
          <w:b/>
          <w:sz w:val="24"/>
          <w:szCs w:val="24"/>
          <w:lang w:val="es-ES"/>
        </w:rPr>
        <w:t>Nota</w:t>
      </w:r>
      <w:r w:rsidRPr="00D65A45">
        <w:rPr>
          <w:rFonts w:ascii="Calibri" w:eastAsia="Calibri" w:hAnsi="Calibri" w:cs="Times New Roman (Cuerpo en alfa"/>
          <w:sz w:val="24"/>
          <w:szCs w:val="24"/>
          <w:lang w:val="es-ES"/>
        </w:rPr>
        <w:t>: el método puede tener sus propios formatos y orden distintos a esta descripción</w:t>
      </w:r>
    </w:p>
    <w:p w14:paraId="2B0C8851" w14:textId="520A67C5" w:rsidR="00C65B26" w:rsidRPr="00D65A45" w:rsidRDefault="00C65B26" w:rsidP="00420713">
      <w:pPr>
        <w:rPr>
          <w:lang w:val="es-ES"/>
        </w:rPr>
      </w:pPr>
      <w:bookmarkStart w:id="4" w:name="_GoBack"/>
      <w:bookmarkEnd w:id="4"/>
    </w:p>
    <w:sectPr w:rsidR="00C65B26" w:rsidRPr="00D65A45" w:rsidSect="007E306F">
      <w:headerReference w:type="default" r:id="rId7"/>
      <w:pgSz w:w="11906" w:h="16838"/>
      <w:pgMar w:top="16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1FB03" w14:textId="77777777" w:rsidR="00DF6E5B" w:rsidRDefault="00DF6E5B" w:rsidP="00010CCF">
      <w:pPr>
        <w:spacing w:after="0" w:line="240" w:lineRule="auto"/>
      </w:pPr>
      <w:r>
        <w:separator/>
      </w:r>
    </w:p>
  </w:endnote>
  <w:endnote w:type="continuationSeparator" w:id="0">
    <w:p w14:paraId="68607C0E" w14:textId="77777777" w:rsidR="00DF6E5B" w:rsidRDefault="00DF6E5B" w:rsidP="0001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roid Sans Fallback">
    <w:altName w:val="Times New Roman"/>
    <w:panose1 w:val="020B0604020202020204"/>
    <w:charset w:val="01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 (Cuerpo en alfa">
    <w:altName w:val="Times New Roman"/>
    <w:panose1 w:val="020B0604020202020204"/>
    <w:charset w:val="00"/>
    <w:family w:val="roman"/>
    <w:pitch w:val="default"/>
  </w:font>
  <w:font w:name="Segoe UI">
    <w:altName w:val="Sylfae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(Títulos en alf">
    <w:altName w:val="Times New Roman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959DE" w14:textId="77777777" w:rsidR="00DF6E5B" w:rsidRDefault="00DF6E5B" w:rsidP="00010CCF">
      <w:pPr>
        <w:spacing w:after="0" w:line="240" w:lineRule="auto"/>
      </w:pPr>
      <w:r>
        <w:separator/>
      </w:r>
    </w:p>
  </w:footnote>
  <w:footnote w:type="continuationSeparator" w:id="0">
    <w:p w14:paraId="5C831D3F" w14:textId="77777777" w:rsidR="00DF6E5B" w:rsidRDefault="00DF6E5B" w:rsidP="0001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36CE7" w14:textId="77777777" w:rsidR="00010CCF" w:rsidRDefault="00010CC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78FF4897" wp14:editId="7B4B8C09">
          <wp:simplePos x="0" y="0"/>
          <wp:positionH relativeFrom="page">
            <wp:posOffset>-90383</wp:posOffset>
          </wp:positionH>
          <wp:positionV relativeFrom="paragraph">
            <wp:posOffset>-449580</wp:posOffset>
          </wp:positionV>
          <wp:extent cx="7635808" cy="10807214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35808" cy="10807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871C3"/>
    <w:multiLevelType w:val="hybridMultilevel"/>
    <w:tmpl w:val="454AAA6C"/>
    <w:lvl w:ilvl="0" w:tplc="D2A8F7E8">
      <w:numFmt w:val="bullet"/>
      <w:lvlText w:val="-"/>
      <w:lvlJc w:val="left"/>
      <w:pPr>
        <w:ind w:left="720" w:hanging="360"/>
      </w:pPr>
      <w:rPr>
        <w:rFonts w:ascii="Calibri" w:eastAsia="Droid Sans Fallback" w:hAnsi="Calibri" w:cs="Calibr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6B50"/>
    <w:multiLevelType w:val="hybridMultilevel"/>
    <w:tmpl w:val="591AD1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E04A3"/>
    <w:multiLevelType w:val="hybridMultilevel"/>
    <w:tmpl w:val="C01A4FBE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66508"/>
    <w:multiLevelType w:val="hybridMultilevel"/>
    <w:tmpl w:val="861EC1E6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494D1F"/>
    <w:multiLevelType w:val="hybridMultilevel"/>
    <w:tmpl w:val="30C2DF72"/>
    <w:lvl w:ilvl="0" w:tplc="B38A4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467D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709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D42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03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F80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96A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27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42A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C1443D2"/>
    <w:multiLevelType w:val="hybridMultilevel"/>
    <w:tmpl w:val="1804908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60112"/>
    <w:multiLevelType w:val="hybridMultilevel"/>
    <w:tmpl w:val="04629D22"/>
    <w:lvl w:ilvl="0" w:tplc="0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74922D5"/>
    <w:multiLevelType w:val="hybridMultilevel"/>
    <w:tmpl w:val="6B1A39B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50266"/>
    <w:multiLevelType w:val="hybridMultilevel"/>
    <w:tmpl w:val="1BD41E6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6E434E"/>
    <w:multiLevelType w:val="hybridMultilevel"/>
    <w:tmpl w:val="8D5CA642"/>
    <w:lvl w:ilvl="0" w:tplc="C1F8D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60A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665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43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C46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F422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548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52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B4A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BE26C5F"/>
    <w:multiLevelType w:val="hybridMultilevel"/>
    <w:tmpl w:val="F476030C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95418"/>
    <w:multiLevelType w:val="hybridMultilevel"/>
    <w:tmpl w:val="D85E384E"/>
    <w:lvl w:ilvl="0" w:tplc="89003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645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42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9CC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248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7223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687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8A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501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498231C"/>
    <w:multiLevelType w:val="multilevel"/>
    <w:tmpl w:val="88349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ascii="Calibri" w:eastAsia="Calibri" w:hAnsi="Calibri" w:cs="Times New Roman (Cuerpo en alfa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66F31B4"/>
    <w:multiLevelType w:val="hybridMultilevel"/>
    <w:tmpl w:val="2144B6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3E58B0"/>
    <w:multiLevelType w:val="hybridMultilevel"/>
    <w:tmpl w:val="224AF6F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7D33E1"/>
    <w:multiLevelType w:val="hybridMultilevel"/>
    <w:tmpl w:val="861EC1E6"/>
    <w:lvl w:ilvl="0" w:tplc="040A0019">
      <w:start w:val="1"/>
      <w:numFmt w:val="lowerLetter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C84579"/>
    <w:multiLevelType w:val="hybridMultilevel"/>
    <w:tmpl w:val="537C11EA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B7AA9036">
      <w:start w:val="7"/>
      <w:numFmt w:val="decimal"/>
      <w:lvlText w:val="%3-"/>
      <w:lvlJc w:val="left"/>
      <w:pPr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657C09"/>
    <w:multiLevelType w:val="hybridMultilevel"/>
    <w:tmpl w:val="8F52B43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4"/>
  </w:num>
  <w:num w:numId="5">
    <w:abstractNumId w:val="0"/>
  </w:num>
  <w:num w:numId="6">
    <w:abstractNumId w:val="14"/>
  </w:num>
  <w:num w:numId="7">
    <w:abstractNumId w:val="1"/>
  </w:num>
  <w:num w:numId="8">
    <w:abstractNumId w:val="16"/>
  </w:num>
  <w:num w:numId="9">
    <w:abstractNumId w:val="12"/>
  </w:num>
  <w:num w:numId="10">
    <w:abstractNumId w:val="3"/>
  </w:num>
  <w:num w:numId="11">
    <w:abstractNumId w:val="15"/>
  </w:num>
  <w:num w:numId="12">
    <w:abstractNumId w:val="6"/>
  </w:num>
  <w:num w:numId="13">
    <w:abstractNumId w:val="10"/>
  </w:num>
  <w:num w:numId="14">
    <w:abstractNumId w:val="2"/>
  </w:num>
  <w:num w:numId="15">
    <w:abstractNumId w:val="17"/>
  </w:num>
  <w:num w:numId="16">
    <w:abstractNumId w:val="13"/>
  </w:num>
  <w:num w:numId="17">
    <w:abstractNumId w:val="8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CCF"/>
    <w:rsid w:val="00010CCF"/>
    <w:rsid w:val="000D5695"/>
    <w:rsid w:val="001D5C25"/>
    <w:rsid w:val="00237A97"/>
    <w:rsid w:val="002565C1"/>
    <w:rsid w:val="00291303"/>
    <w:rsid w:val="002C4092"/>
    <w:rsid w:val="00420713"/>
    <w:rsid w:val="00432532"/>
    <w:rsid w:val="00472BC7"/>
    <w:rsid w:val="00472DD9"/>
    <w:rsid w:val="00487763"/>
    <w:rsid w:val="0057005E"/>
    <w:rsid w:val="005C3955"/>
    <w:rsid w:val="0062245B"/>
    <w:rsid w:val="0064222F"/>
    <w:rsid w:val="006946B5"/>
    <w:rsid w:val="006C26F4"/>
    <w:rsid w:val="0074580A"/>
    <w:rsid w:val="00746820"/>
    <w:rsid w:val="00753484"/>
    <w:rsid w:val="007760DA"/>
    <w:rsid w:val="007E306F"/>
    <w:rsid w:val="00925DFA"/>
    <w:rsid w:val="009C3D7C"/>
    <w:rsid w:val="009D3ED4"/>
    <w:rsid w:val="00B471A8"/>
    <w:rsid w:val="00C30254"/>
    <w:rsid w:val="00C361C8"/>
    <w:rsid w:val="00C65B26"/>
    <w:rsid w:val="00C7514F"/>
    <w:rsid w:val="00CE3665"/>
    <w:rsid w:val="00CF6BB9"/>
    <w:rsid w:val="00D0173D"/>
    <w:rsid w:val="00D20A8F"/>
    <w:rsid w:val="00D65A45"/>
    <w:rsid w:val="00DC5DB9"/>
    <w:rsid w:val="00DF6E5B"/>
    <w:rsid w:val="00E050C3"/>
    <w:rsid w:val="00EB4384"/>
    <w:rsid w:val="00FA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3330289"/>
  <w15:docId w15:val="{613C88CC-6A58-4144-87C5-A31F6F03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0C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0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CCF"/>
  </w:style>
  <w:style w:type="paragraph" w:styleId="Piedepgina">
    <w:name w:val="footer"/>
    <w:basedOn w:val="Normal"/>
    <w:link w:val="PiedepginaCar"/>
    <w:uiPriority w:val="99"/>
    <w:unhideWhenUsed/>
    <w:rsid w:val="00010C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CCF"/>
  </w:style>
  <w:style w:type="paragraph" w:styleId="Prrafodelista">
    <w:name w:val="List Paragraph"/>
    <w:basedOn w:val="Normal"/>
    <w:uiPriority w:val="34"/>
    <w:qFormat/>
    <w:rsid w:val="0074580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72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DD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2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881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user_agro</dc:creator>
  <cp:keywords/>
  <dc:description/>
  <cp:lastModifiedBy>Andrés Salguero</cp:lastModifiedBy>
  <cp:revision>2</cp:revision>
  <cp:lastPrinted>2019-02-11T22:06:00Z</cp:lastPrinted>
  <dcterms:created xsi:type="dcterms:W3CDTF">2021-01-13T02:05:00Z</dcterms:created>
  <dcterms:modified xsi:type="dcterms:W3CDTF">2021-01-13T02:05:00Z</dcterms:modified>
</cp:coreProperties>
</file>